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35C77F" w14:paraId="57375426" wp14:textId="62D2D487">
      <w:pPr>
        <w:jc w:val="center"/>
        <w:rPr>
          <w:b w:val="1"/>
          <w:bCs w:val="1"/>
          <w:sz w:val="28"/>
          <w:szCs w:val="28"/>
        </w:rPr>
      </w:pPr>
      <w:r w:rsidRPr="7CC2F971" w:rsidR="7CC2F971">
        <w:rPr>
          <w:b w:val="1"/>
          <w:bCs w:val="1"/>
          <w:sz w:val="28"/>
          <w:szCs w:val="28"/>
        </w:rPr>
        <w:t>Wtorek 30.03.2021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12C96F98">
      <w:pPr>
        <w:pStyle w:val="Normal"/>
        <w:jc w:val="center"/>
        <w:rPr>
          <w:b w:val="1"/>
          <w:bCs w:val="1"/>
          <w:sz w:val="28"/>
          <w:szCs w:val="28"/>
        </w:rPr>
      </w:pPr>
      <w:r w:rsidRPr="7CC2F971" w:rsidR="7CC2F971">
        <w:rPr>
          <w:b w:val="1"/>
          <w:bCs w:val="1"/>
          <w:sz w:val="28"/>
          <w:szCs w:val="28"/>
        </w:rPr>
        <w:t>“Wielkanocne</w:t>
      </w:r>
      <w:r w:rsidRPr="7CC2F971" w:rsidR="7CC2F971">
        <w:rPr>
          <w:b w:val="1"/>
          <w:bCs w:val="1"/>
          <w:sz w:val="28"/>
          <w:szCs w:val="28"/>
        </w:rPr>
        <w:t xml:space="preserve"> tradycje i obrzędy”</w:t>
      </w:r>
    </w:p>
    <w:p w:rsidR="62004B37" w:rsidP="7CC2F971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7CC2F971" w:rsidR="7CC2F9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7CC2F971" w:rsidP="7CC2F971" w:rsidRDefault="7CC2F971" w14:paraId="2FE612F7" w14:textId="3AD70414">
      <w:pPr>
        <w:pStyle w:val="Normal"/>
      </w:pPr>
    </w:p>
    <w:p w:rsidR="7CC2F971" w:rsidP="7CC2F971" w:rsidRDefault="7CC2F971" w14:paraId="22646135" w14:textId="2F60303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CC2F971" w:rsidR="7CC2F971">
        <w:rPr>
          <w:sz w:val="28"/>
          <w:szCs w:val="28"/>
        </w:rPr>
        <w:t xml:space="preserve">Wypatrywanie wiosny- </w:t>
      </w:r>
    </w:p>
    <w:p w:rsidR="7CC2F971" w:rsidP="7CC2F971" w:rsidRDefault="7CC2F971" w14:paraId="48B73107" w14:textId="7E273C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CC2F971" w:rsidR="7CC2F971">
        <w:rPr>
          <w:sz w:val="28"/>
          <w:szCs w:val="28"/>
        </w:rPr>
        <w:t>Dziecko kładzie się na dywanie na brzuchu, łokcie opiera o dywan, a z dłoni robi sobie lornetkę. Jego zadaniem jest co jakiś czas unosić łokcie w górę i wypatrywać wiosnę. Przypomnij dziecku o prawidłowym oddychaniu podczas wykonywania ćwiczenia.</w:t>
      </w:r>
    </w:p>
    <w:p w:rsidR="7CC2F971" w:rsidP="7CC2F971" w:rsidRDefault="7CC2F971" w14:paraId="14BCADB5" w14:textId="4317CDA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CC2F971" w:rsidR="7CC2F971">
        <w:rPr>
          <w:sz w:val="28"/>
          <w:szCs w:val="28"/>
        </w:rPr>
        <w:t xml:space="preserve">Zabawa KTO Z NAS MA WIĘCEJ - </w:t>
      </w:r>
    </w:p>
    <w:p w:rsidR="7CC2F971" w:rsidP="7CC2F971" w:rsidRDefault="7CC2F971" w14:paraId="1DB1BD8F" w14:textId="18C368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7CC2F971" w:rsidR="7CC2F971">
        <w:rPr>
          <w:sz w:val="28"/>
          <w:szCs w:val="28"/>
        </w:rPr>
        <w:t xml:space="preserve">Rodzice siadają z dzieckiem naprzeciwko siebie, na umówiony sygnał, np. na hasło: </w:t>
      </w:r>
      <w:proofErr w:type="gramStart"/>
      <w:r w:rsidRPr="7CC2F971" w:rsidR="7CC2F971">
        <w:rPr>
          <w:sz w:val="28"/>
          <w:szCs w:val="28"/>
        </w:rPr>
        <w:t>TERAZ ,</w:t>
      </w:r>
      <w:proofErr w:type="gramEnd"/>
      <w:r w:rsidRPr="7CC2F971" w:rsidR="7CC2F971">
        <w:rPr>
          <w:sz w:val="28"/>
          <w:szCs w:val="28"/>
        </w:rPr>
        <w:t xml:space="preserve"> pokazujecie dowolną liczbę z palców. Wcześniej zwróć uwagę, aby dłonie dziecka i rodzica schowane były za plecami. Następnie porównajcie, kto pokazał więcej palców. Zabawę powtórzcie kilka razy.</w:t>
      </w:r>
    </w:p>
    <w:p w:rsidR="7CC2F971" w:rsidP="7CC2F971" w:rsidRDefault="7CC2F971" w14:paraId="51979F32" w14:textId="33310D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62004B37" w:rsidP="7CC2F971" w:rsidRDefault="62004B37" w14:paraId="08129021" w14:textId="796420AF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CC2F971" w:rsidR="7CC2F971">
        <w:rPr>
          <w:b w:val="1"/>
          <w:bCs w:val="1"/>
          <w:sz w:val="28"/>
          <w:szCs w:val="28"/>
        </w:rPr>
        <w:t>Zadanie 2. Przypomnienie wiadomości - znaki &lt;,&gt;</w:t>
      </w:r>
    </w:p>
    <w:p w:rsidR="62004B37" w:rsidP="7CC2F971" w:rsidRDefault="62004B37" w14:paraId="523314C0" w14:textId="689245FA">
      <w:pPr>
        <w:pStyle w:val="Normal"/>
        <w:jc w:val="left"/>
        <w:rPr>
          <w:b w:val="1"/>
          <w:bCs w:val="1"/>
          <w:sz w:val="28"/>
          <w:szCs w:val="28"/>
        </w:rPr>
      </w:pPr>
    </w:p>
    <w:p w:rsidR="62004B37" w:rsidP="7CC2F971" w:rsidRDefault="62004B37" w14:paraId="2DF19BB8" w14:textId="52982149">
      <w:pPr>
        <w:pStyle w:val="Normal"/>
        <w:jc w:val="left"/>
        <w:rPr>
          <w:b w:val="1"/>
          <w:bCs w:val="1"/>
          <w:sz w:val="28"/>
          <w:szCs w:val="28"/>
        </w:rPr>
      </w:pPr>
      <w:r w:rsidRPr="7CC2F971" w:rsidR="7CC2F971">
        <w:rPr>
          <w:b w:val="0"/>
          <w:bCs w:val="0"/>
          <w:sz w:val="28"/>
          <w:szCs w:val="28"/>
        </w:rPr>
        <w:t>Proszę wytłumaczyć dziecku, że to co robiliście podczas zabawy, czyli określanie, czy w zbiorze jest więcej, czy mniej elementów, ma swoje znaki. Zaprezentuj je dziecku, rysując na kartce. Wytłumacz w jaki sposób ich używamy i rozpoznajemy. Najpierw zacznijcie od znaku większości, a następnie wprowadźcie znak mniejszości.</w:t>
      </w:r>
    </w:p>
    <w:p w:rsidR="62004B37" w:rsidP="7CC2F971" w:rsidRDefault="62004B37" w14:paraId="2F7FD2B7" w14:textId="075CA727">
      <w:pPr>
        <w:pStyle w:val="Normal"/>
        <w:jc w:val="left"/>
        <w:rPr>
          <w:b w:val="0"/>
          <w:bCs w:val="0"/>
          <w:sz w:val="28"/>
          <w:szCs w:val="28"/>
        </w:rPr>
      </w:pPr>
      <w:r w:rsidRPr="7CC2F971" w:rsidR="7CC2F971">
        <w:rPr>
          <w:b w:val="0"/>
          <w:bCs w:val="0"/>
          <w:sz w:val="28"/>
          <w:szCs w:val="28"/>
        </w:rPr>
        <w:t xml:space="preserve">Poniżej dorzucam filmik dla dzieci na temat powyższych znaków </w:t>
      </w:r>
      <w:r w:rsidRPr="7CC2F971" w:rsidR="7CC2F971">
        <w:rPr>
          <w:rFonts w:ascii="Segoe UI Emoji" w:hAnsi="Segoe UI Emoji" w:eastAsia="Segoe UI Emoji" w:cs="Segoe UI Emoji"/>
          <w:b w:val="0"/>
          <w:bCs w:val="0"/>
          <w:sz w:val="28"/>
          <w:szCs w:val="28"/>
        </w:rPr>
        <w:t>😊</w:t>
      </w:r>
    </w:p>
    <w:p w:rsidR="62004B37" w:rsidP="62004B37" w:rsidRDefault="62004B37" w14:paraId="670A5F3E" w14:textId="2AD8A7A3">
      <w:pPr>
        <w:pStyle w:val="Normal"/>
        <w:jc w:val="left"/>
      </w:pPr>
      <w:hyperlink r:id="R6fb928dbcb10411a">
        <w:r w:rsidRPr="7CC2F971" w:rsidR="7CC2F97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https://www.youtube.com/watch?v=NBAiuJ6O6Hk</w:t>
        </w:r>
      </w:hyperlink>
    </w:p>
    <w:p w:rsidR="62004B37" w:rsidP="7CC2F971" w:rsidRDefault="62004B37" w14:paraId="1AC8DAE4" w14:textId="30B6995D">
      <w:pPr>
        <w:pStyle w:val="Normal"/>
        <w:jc w:val="center"/>
      </w:pPr>
      <w:r>
        <w:drawing>
          <wp:inline wp14:editId="5DA2D99A" wp14:anchorId="24FF7225">
            <wp:extent cx="5312569" cy="7391400"/>
            <wp:effectExtent l="0" t="0" r="0" b="0"/>
            <wp:docPr id="9781736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11c60ac2934c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69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004B37" w:rsidP="7CC2F971" w:rsidRDefault="62004B37" w14:paraId="527B13FB" w14:textId="555D2A19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CC2F971" w:rsidR="7CC2F97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Zadanie 3. Ćwiczenia matematyczne.</w:t>
      </w:r>
    </w:p>
    <w:p w:rsidR="7CC2F971" w:rsidP="7CC2F971" w:rsidRDefault="7CC2F971" w14:paraId="28E015D7" w14:textId="16601C62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CC2F971" w:rsidR="7CC2F97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Poniżej znajduje się link do strony z grą matematyczną PORÓWNYWANIE LICZB. Miłej zabawy </w:t>
      </w:r>
      <w:r w:rsidRPr="7CC2F971" w:rsidR="7CC2F971">
        <w:rPr>
          <w:rFonts w:ascii="Segoe UI Emoji" w:hAnsi="Segoe UI Emoji" w:eastAsia="Segoe UI Emoji" w:cs="Segoe UI Emoji"/>
          <w:b w:val="1"/>
          <w:bCs w:val="1"/>
          <w:noProof w:val="0"/>
          <w:sz w:val="28"/>
          <w:szCs w:val="28"/>
          <w:lang w:val="pl-PL"/>
        </w:rPr>
        <w:t>😊</w:t>
      </w:r>
    </w:p>
    <w:p w:rsidR="7CC2F971" w:rsidP="7CC2F971" w:rsidRDefault="7CC2F971" w14:paraId="3D5F43B4" w14:textId="21D70699">
      <w:pPr>
        <w:pStyle w:val="Normal"/>
        <w:jc w:val="left"/>
      </w:pPr>
      <w:hyperlink r:id="R39eb572907a4486e">
        <w:r w:rsidRPr="7CC2F971" w:rsidR="7CC2F97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https://szaloneliczby.pl/porownywanie-liczb-do-10/</w:t>
        </w:r>
      </w:hyperlink>
    </w:p>
    <w:p w:rsidR="7CC2F971" w:rsidP="7CC2F971" w:rsidRDefault="7CC2F971" w14:paraId="4C6DCB24" w14:textId="125DF2EC">
      <w:pPr>
        <w:pStyle w:val="Normal"/>
        <w:jc w:val="left"/>
      </w:pPr>
      <w:hyperlink r:id="R920a8fb7400f4849">
        <w:r w:rsidRPr="7CC2F971" w:rsidR="7CC2F97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https://szaloneliczby.pl/znak-wiekszosci-i-mniejszosci-do-10/</w:t>
        </w:r>
      </w:hyperlink>
    </w:p>
    <w:p w:rsidR="7CC2F971" w:rsidP="7CC2F971" w:rsidRDefault="7CC2F971" w14:paraId="1E0ACFC1" w14:textId="75E442E8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7C35C77F" w:rsidP="7CC2F971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7C35C7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7CC2F971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C2F971" w:rsidR="7CC2F97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20179457"/>
    <w:rsid w:val="548EA289"/>
    <w:rsid w:val="62004B37"/>
    <w:rsid w:val="7C35C77F"/>
    <w:rsid w:val="7CC2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Relationship Type="http://schemas.openxmlformats.org/officeDocument/2006/relationships/hyperlink" Target="https://www.youtube.com/watch?v=NBAiuJ6O6Hk" TargetMode="External" Id="R6fb928dbcb10411a" /><Relationship Type="http://schemas.openxmlformats.org/officeDocument/2006/relationships/image" Target="/media/image.png" Id="Ra911c60ac2934c65" /><Relationship Type="http://schemas.openxmlformats.org/officeDocument/2006/relationships/hyperlink" Target="https://szaloneliczby.pl/porownywanie-liczb-do-10/" TargetMode="External" Id="R39eb572907a4486e" /><Relationship Type="http://schemas.openxmlformats.org/officeDocument/2006/relationships/hyperlink" Target="https://szaloneliczby.pl/znak-wiekszosci-i-mniejszosci-do-10/" TargetMode="External" Id="R920a8fb7400f48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2021-03-29T17:04:19.5140423Z</dcterms:modified>
  <dc:creator>Katarzyna Korba</dc:creator>
  <lastModifiedBy>Katarzyna Korba</lastModifiedBy>
</coreProperties>
</file>